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4C" w:rsidRDefault="008D2C4C" w:rsidP="008D2C4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 3. Литература XVI века</w:t>
      </w:r>
    </w:p>
    <w:p w:rsidR="008D2C4C" w:rsidRDefault="008D2C4C" w:rsidP="008D2C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Развитие литературы до 1525 года. Исторические условия. Литература эпохи социальных битв. Вклад гуманистов. Конрад </w:t>
      </w:r>
      <w:proofErr w:type="spellStart"/>
      <w:r>
        <w:rPr>
          <w:sz w:val="28"/>
          <w:szCs w:val="28"/>
        </w:rPr>
        <w:t>Цельтис</w:t>
      </w:r>
      <w:proofErr w:type="spellEnd"/>
      <w:r>
        <w:rPr>
          <w:sz w:val="28"/>
          <w:szCs w:val="28"/>
        </w:rPr>
        <w:t xml:space="preserve">. Эразм </w:t>
      </w:r>
      <w:proofErr w:type="spellStart"/>
      <w:r>
        <w:rPr>
          <w:sz w:val="28"/>
          <w:szCs w:val="28"/>
        </w:rPr>
        <w:t>Роттердамский</w:t>
      </w:r>
      <w:proofErr w:type="spellEnd"/>
      <w:r>
        <w:rPr>
          <w:sz w:val="28"/>
          <w:szCs w:val="28"/>
        </w:rPr>
        <w:t xml:space="preserve">. Иоганн Рейхлин. Ульрих фон </w:t>
      </w:r>
      <w:proofErr w:type="spellStart"/>
      <w:r>
        <w:rPr>
          <w:sz w:val="28"/>
          <w:szCs w:val="28"/>
        </w:rPr>
        <w:t>Гуттен</w:t>
      </w:r>
      <w:proofErr w:type="spellEnd"/>
      <w:r>
        <w:rPr>
          <w:sz w:val="28"/>
          <w:szCs w:val="28"/>
        </w:rPr>
        <w:t>. Сатира. «</w:t>
      </w:r>
      <w:proofErr w:type="spellStart"/>
      <w:r>
        <w:rPr>
          <w:sz w:val="28"/>
          <w:szCs w:val="28"/>
        </w:rPr>
        <w:t>Рейнике-Лис</w:t>
      </w:r>
      <w:proofErr w:type="spellEnd"/>
      <w:r>
        <w:rPr>
          <w:sz w:val="28"/>
          <w:szCs w:val="28"/>
        </w:rPr>
        <w:t xml:space="preserve">». «Корабль </w:t>
      </w:r>
      <w:proofErr w:type="spellStart"/>
      <w:r>
        <w:rPr>
          <w:sz w:val="28"/>
          <w:szCs w:val="28"/>
        </w:rPr>
        <w:t>дураков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Себастиана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Бранта</w:t>
      </w:r>
      <w:proofErr w:type="spellEnd"/>
      <w:r>
        <w:rPr>
          <w:sz w:val="28"/>
          <w:szCs w:val="28"/>
        </w:rPr>
        <w:t xml:space="preserve">. Томас </w:t>
      </w:r>
      <w:proofErr w:type="spellStart"/>
      <w:r>
        <w:rPr>
          <w:sz w:val="28"/>
          <w:szCs w:val="28"/>
        </w:rPr>
        <w:t>Мурнер</w:t>
      </w:r>
      <w:proofErr w:type="spellEnd"/>
      <w:r>
        <w:rPr>
          <w:sz w:val="28"/>
          <w:szCs w:val="28"/>
        </w:rPr>
        <w:t xml:space="preserve">. «Письма темных людей». Мартин Лютер. Листовки и полемические брошюры. Томас Мюнцер. Швейцарская драма периода Реформации. </w:t>
      </w:r>
    </w:p>
    <w:p w:rsidR="008D2C4C" w:rsidRDefault="008D2C4C" w:rsidP="008D2C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Литература после Крестьянской войны. Исторические условия. Дифференциация мировоззрений. Новые функции литературы. Книгопечатание. Пословицы, басни и животный эпос. Сборники пословиц. Басни и животный эпос. Драматические жанры. </w:t>
      </w:r>
      <w:proofErr w:type="spellStart"/>
      <w:r>
        <w:rPr>
          <w:sz w:val="28"/>
          <w:szCs w:val="28"/>
        </w:rPr>
        <w:t>Фастнахтшпиль</w:t>
      </w:r>
      <w:proofErr w:type="spellEnd"/>
      <w:r>
        <w:rPr>
          <w:sz w:val="28"/>
          <w:szCs w:val="28"/>
        </w:rPr>
        <w:t xml:space="preserve"> и драмы мейстерзингеров. </w:t>
      </w:r>
      <w:proofErr w:type="spellStart"/>
      <w:r>
        <w:rPr>
          <w:sz w:val="28"/>
          <w:szCs w:val="28"/>
        </w:rPr>
        <w:t>Ганс</w:t>
      </w:r>
      <w:proofErr w:type="spellEnd"/>
      <w:r>
        <w:rPr>
          <w:sz w:val="28"/>
          <w:szCs w:val="28"/>
        </w:rPr>
        <w:t xml:space="preserve"> Сакс. Немецкоязычная школьная драма. </w:t>
      </w:r>
      <w:proofErr w:type="spellStart"/>
      <w:r>
        <w:rPr>
          <w:sz w:val="28"/>
          <w:szCs w:val="28"/>
        </w:rPr>
        <w:t>Никодим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Фришлин</w:t>
      </w:r>
      <w:proofErr w:type="spellEnd"/>
      <w:r>
        <w:rPr>
          <w:sz w:val="28"/>
          <w:szCs w:val="28"/>
        </w:rPr>
        <w:t xml:space="preserve">. На пути к роману. Сборники шванков. Проза </w:t>
      </w:r>
      <w:proofErr w:type="spellStart"/>
      <w:r>
        <w:rPr>
          <w:sz w:val="28"/>
          <w:szCs w:val="28"/>
        </w:rPr>
        <w:t>Викрама</w:t>
      </w:r>
      <w:proofErr w:type="spellEnd"/>
      <w:r>
        <w:rPr>
          <w:sz w:val="28"/>
          <w:szCs w:val="28"/>
        </w:rPr>
        <w:t xml:space="preserve"> – приближение к жанру романа. Народные книги. Сатирик Иоганн </w:t>
      </w:r>
      <w:proofErr w:type="spellStart"/>
      <w:r>
        <w:rPr>
          <w:sz w:val="28"/>
          <w:szCs w:val="28"/>
        </w:rPr>
        <w:t>Фишарт</w:t>
      </w:r>
      <w:proofErr w:type="spellEnd"/>
      <w:r>
        <w:rPr>
          <w:sz w:val="28"/>
          <w:szCs w:val="28"/>
        </w:rPr>
        <w:t xml:space="preserve">. Лирическая поэзия. Закат поэзии мейстерзингеров. Народная песня. </w:t>
      </w:r>
    </w:p>
    <w:p w:rsidR="00635354" w:rsidRDefault="00635354"/>
    <w:sectPr w:rsidR="00635354" w:rsidSect="0063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C4C"/>
    <w:rsid w:val="000007A4"/>
    <w:rsid w:val="00055259"/>
    <w:rsid w:val="00102115"/>
    <w:rsid w:val="00121666"/>
    <w:rsid w:val="003C4519"/>
    <w:rsid w:val="00635354"/>
    <w:rsid w:val="00841369"/>
    <w:rsid w:val="008D2C4C"/>
    <w:rsid w:val="008F29F5"/>
    <w:rsid w:val="009132AC"/>
    <w:rsid w:val="00D402A5"/>
    <w:rsid w:val="00D9622E"/>
    <w:rsid w:val="00E5529C"/>
    <w:rsid w:val="00F7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4F6D38-9B3A-47AC-87B8-3B6277032B72}"/>
</file>

<file path=customXml/itemProps2.xml><?xml version="1.0" encoding="utf-8"?>
<ds:datastoreItem xmlns:ds="http://schemas.openxmlformats.org/officeDocument/2006/customXml" ds:itemID="{F9326862-8190-4E8C-8262-5775F57DDA6A}"/>
</file>

<file path=customXml/itemProps3.xml><?xml version="1.0" encoding="utf-8"?>
<ds:datastoreItem xmlns:ds="http://schemas.openxmlformats.org/officeDocument/2006/customXml" ds:itemID="{36E3AF26-D410-4B34-B81A-A85B38717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2019-05-18T16:36:00Z</dcterms:created>
  <dcterms:modified xsi:type="dcterms:W3CDTF">2019-05-18T16:36:00Z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